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9" w:rsidRDefault="00EF0659" w:rsidP="00EF0659">
      <w:pPr>
        <w:pStyle w:val="Heading2"/>
        <w:ind w:left="2880" w:firstLine="720"/>
      </w:pPr>
      <w:r>
        <w:rPr>
          <w:noProof/>
        </w:rPr>
        <w:drawing>
          <wp:inline distT="0" distB="0" distL="0" distR="0" wp14:anchorId="56DEE582" wp14:editId="4017925B">
            <wp:extent cx="1089660" cy="13129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Spring Fire Dept Seal-Low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46" cy="131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C7" w:rsidRDefault="002C35C7" w:rsidP="002C35C7">
      <w:pPr>
        <w:jc w:val="center"/>
        <w:rPr>
          <w:rFonts w:ascii="Eras Bold ITC" w:hAnsi="Eras Bold ITC"/>
          <w:color w:val="365F91" w:themeColor="accent1" w:themeShade="BF"/>
          <w:sz w:val="28"/>
          <w:szCs w:val="28"/>
        </w:rPr>
      </w:pPr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t xml:space="preserve">The </w:t>
      </w:r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t>Life Safety Unit</w:t>
      </w:r>
    </w:p>
    <w:p w:rsidR="002C35C7" w:rsidRPr="002C35C7" w:rsidRDefault="002C35C7" w:rsidP="002C35C7">
      <w:pPr>
        <w:jc w:val="center"/>
        <w:rPr>
          <w:rFonts w:ascii="Eras Bold ITC" w:hAnsi="Eras Bold ITC"/>
          <w:color w:val="365F91" w:themeColor="accent1" w:themeShade="BF"/>
          <w:sz w:val="28"/>
          <w:szCs w:val="28"/>
        </w:rPr>
      </w:pPr>
      <w:proofErr w:type="gramStart"/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t>of</w:t>
      </w:r>
      <w:proofErr w:type="gramEnd"/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t xml:space="preserve"> the</w:t>
      </w:r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t xml:space="preserve"> Silver Spring Volunteer Fire Department </w:t>
      </w:r>
      <w:r>
        <w:rPr>
          <w:rFonts w:ascii="Eras Bold ITC" w:hAnsi="Eras Bold ITC"/>
          <w:color w:val="365F91" w:themeColor="accent1" w:themeShade="BF"/>
          <w:sz w:val="28"/>
          <w:szCs w:val="28"/>
        </w:rPr>
        <w:t>will present</w:t>
      </w:r>
      <w:r w:rsidRPr="002C35C7">
        <w:rPr>
          <w:rFonts w:ascii="Eras Bold ITC" w:hAnsi="Eras Bold ITC"/>
          <w:color w:val="365F91" w:themeColor="accent1" w:themeShade="BF"/>
          <w:sz w:val="28"/>
          <w:szCs w:val="28"/>
        </w:rPr>
        <w:br/>
      </w:r>
    </w:p>
    <w:p w:rsidR="00900879" w:rsidRPr="007A261D" w:rsidRDefault="00900879" w:rsidP="002C35C7">
      <w:pPr>
        <w:jc w:val="center"/>
        <w:rPr>
          <w:rFonts w:ascii="Eras Bold ITC" w:hAnsi="Eras Bold ITC"/>
          <w:color w:val="365F91" w:themeColor="accent1" w:themeShade="BF"/>
          <w:sz w:val="72"/>
          <w:szCs w:val="72"/>
        </w:rPr>
      </w:pPr>
      <w:r w:rsidRPr="007A261D">
        <w:rPr>
          <w:rFonts w:ascii="Eras Bold ITC" w:hAnsi="Eras Bold ITC"/>
          <w:color w:val="365F91" w:themeColor="accent1" w:themeShade="BF"/>
          <w:sz w:val="72"/>
          <w:szCs w:val="72"/>
        </w:rPr>
        <w:t xml:space="preserve">Home Safety for </w:t>
      </w:r>
      <w:proofErr w:type="gramStart"/>
      <w:r w:rsidRPr="007A261D">
        <w:rPr>
          <w:rFonts w:ascii="Eras Bold ITC" w:hAnsi="Eras Bold ITC"/>
          <w:color w:val="365F91" w:themeColor="accent1" w:themeShade="BF"/>
          <w:sz w:val="72"/>
          <w:szCs w:val="72"/>
        </w:rPr>
        <w:t>Seniors</w:t>
      </w:r>
      <w:proofErr w:type="gramEnd"/>
    </w:p>
    <w:p w:rsidR="00EF0659" w:rsidRPr="007A261D" w:rsidRDefault="00EF0659" w:rsidP="002C35C7">
      <w:pPr>
        <w:jc w:val="center"/>
        <w:rPr>
          <w:rFonts w:ascii="Eras Bold ITC" w:hAnsi="Eras Bold ITC"/>
          <w:color w:val="365F91" w:themeColor="accent1" w:themeShade="BF"/>
          <w:sz w:val="44"/>
          <w:szCs w:val="44"/>
        </w:rPr>
      </w:pPr>
      <w:r w:rsidRPr="007A261D">
        <w:rPr>
          <w:rFonts w:ascii="Eras Bold ITC" w:hAnsi="Eras Bold ITC"/>
          <w:color w:val="365F91" w:themeColor="accent1" w:themeShade="BF"/>
          <w:sz w:val="44"/>
          <w:szCs w:val="44"/>
        </w:rPr>
        <w:t>Thursday, September 26, 2013</w:t>
      </w:r>
    </w:p>
    <w:p w:rsidR="00EF0659" w:rsidRPr="007A261D" w:rsidRDefault="00EF0659" w:rsidP="002C35C7">
      <w:pPr>
        <w:jc w:val="center"/>
        <w:rPr>
          <w:rFonts w:ascii="Eras Bold ITC" w:hAnsi="Eras Bold ITC"/>
          <w:color w:val="365F91" w:themeColor="accent1" w:themeShade="BF"/>
          <w:sz w:val="44"/>
          <w:szCs w:val="44"/>
        </w:rPr>
      </w:pPr>
      <w:bookmarkStart w:id="0" w:name="_GoBack"/>
      <w:r w:rsidRPr="007A261D">
        <w:rPr>
          <w:rFonts w:ascii="Eras Bold ITC" w:hAnsi="Eras Bold ITC"/>
          <w:color w:val="365F91" w:themeColor="accent1" w:themeShade="BF"/>
          <w:sz w:val="44"/>
          <w:szCs w:val="44"/>
        </w:rPr>
        <w:t>At 10 am</w:t>
      </w:r>
    </w:p>
    <w:bookmarkEnd w:id="0"/>
    <w:p w:rsidR="002C35C7" w:rsidRPr="007A261D" w:rsidRDefault="002C35C7" w:rsidP="002C35C7">
      <w:pPr>
        <w:jc w:val="center"/>
        <w:rPr>
          <w:rFonts w:ascii="Eras Bold ITC" w:hAnsi="Eras Bold ITC"/>
          <w:color w:val="365F91" w:themeColor="accent1" w:themeShade="BF"/>
          <w:sz w:val="44"/>
          <w:szCs w:val="44"/>
        </w:rPr>
      </w:pPr>
      <w:r w:rsidRPr="007A261D">
        <w:rPr>
          <w:rFonts w:ascii="Eras Bold ITC" w:hAnsi="Eras Bold ITC"/>
          <w:color w:val="365F91" w:themeColor="accent1" w:themeShade="BF"/>
          <w:sz w:val="44"/>
          <w:szCs w:val="44"/>
        </w:rPr>
        <w:t>Clifton Park Baptist Church</w:t>
      </w:r>
    </w:p>
    <w:p w:rsidR="002C35C7" w:rsidRPr="007A261D" w:rsidRDefault="002C35C7" w:rsidP="002C35C7">
      <w:pPr>
        <w:jc w:val="center"/>
        <w:rPr>
          <w:rFonts w:ascii="Eras Bold ITC" w:hAnsi="Eras Bold ITC"/>
          <w:color w:val="365F91" w:themeColor="accent1" w:themeShade="BF"/>
          <w:sz w:val="44"/>
          <w:szCs w:val="44"/>
        </w:rPr>
      </w:pPr>
      <w:r w:rsidRPr="007A261D">
        <w:rPr>
          <w:rFonts w:ascii="Eras Bold ITC" w:hAnsi="Eras Bold ITC"/>
          <w:color w:val="365F91" w:themeColor="accent1" w:themeShade="BF"/>
          <w:sz w:val="44"/>
          <w:szCs w:val="44"/>
        </w:rPr>
        <w:t>8818 Piney Branch Road</w:t>
      </w:r>
    </w:p>
    <w:p w:rsidR="00900879" w:rsidRPr="007A261D" w:rsidRDefault="002C35C7" w:rsidP="002C35C7">
      <w:pPr>
        <w:jc w:val="center"/>
        <w:rPr>
          <w:rFonts w:ascii="Eras Bold ITC" w:hAnsi="Eras Bold ITC"/>
          <w:color w:val="365F91" w:themeColor="accent1" w:themeShade="BF"/>
          <w:sz w:val="44"/>
          <w:szCs w:val="44"/>
        </w:rPr>
      </w:pPr>
      <w:r w:rsidRPr="007A261D">
        <w:rPr>
          <w:rFonts w:ascii="Eras Bold ITC" w:hAnsi="Eras Bold ITC"/>
          <w:color w:val="365F91" w:themeColor="accent1" w:themeShade="BF"/>
          <w:sz w:val="44"/>
          <w:szCs w:val="44"/>
        </w:rPr>
        <w:t>Silver Spring, Maryland</w:t>
      </w:r>
    </w:p>
    <w:p w:rsidR="002C35C7" w:rsidRDefault="002C35C7" w:rsidP="002C35C7">
      <w:pPr>
        <w:jc w:val="center"/>
        <w:rPr>
          <w:rFonts w:ascii="Eras Bold ITC" w:hAnsi="Eras Bold ITC"/>
          <w:color w:val="365F91" w:themeColor="accent1" w:themeShade="BF"/>
          <w:sz w:val="32"/>
          <w:szCs w:val="32"/>
        </w:rPr>
      </w:pPr>
    </w:p>
    <w:p w:rsidR="002C35C7" w:rsidRPr="007A261D" w:rsidRDefault="002C35C7" w:rsidP="002C35C7">
      <w:pPr>
        <w:rPr>
          <w:rFonts w:ascii="Eras Bold ITC" w:hAnsi="Eras Bold ITC"/>
          <w:color w:val="365F91" w:themeColor="accent1" w:themeShade="BF"/>
          <w:sz w:val="32"/>
          <w:szCs w:val="32"/>
        </w:rPr>
      </w:pPr>
      <w:r w:rsidRPr="007A261D">
        <w:rPr>
          <w:rFonts w:ascii="Eras Bold ITC" w:hAnsi="Eras Bold ITC"/>
          <w:color w:val="365F91" w:themeColor="accent1" w:themeShade="BF"/>
          <w:sz w:val="32"/>
          <w:szCs w:val="32"/>
        </w:rPr>
        <w:t>Information on how to make your home safer by preventing falls and fires will be provided.  Free home safety checkups,</w:t>
      </w:r>
      <w:r w:rsidR="007A261D" w:rsidRPr="007A261D">
        <w:rPr>
          <w:rFonts w:ascii="Eras Bold ITC" w:hAnsi="Eras Bold ITC"/>
          <w:color w:val="365F91" w:themeColor="accent1" w:themeShade="BF"/>
          <w:sz w:val="32"/>
          <w:szCs w:val="32"/>
        </w:rPr>
        <w:t xml:space="preserve"> installation of </w:t>
      </w:r>
      <w:r w:rsidRPr="007A261D">
        <w:rPr>
          <w:rFonts w:ascii="Eras Bold ITC" w:hAnsi="Eras Bold ITC"/>
          <w:color w:val="365F91" w:themeColor="accent1" w:themeShade="BF"/>
          <w:sz w:val="32"/>
          <w:szCs w:val="32"/>
        </w:rPr>
        <w:t xml:space="preserve">10 year battery smoke alarms, assistive </w:t>
      </w:r>
      <w:r w:rsidR="007A261D" w:rsidRPr="007A261D">
        <w:rPr>
          <w:rFonts w:ascii="Eras Bold ITC" w:hAnsi="Eras Bold ITC"/>
          <w:color w:val="365F91" w:themeColor="accent1" w:themeShade="BF"/>
          <w:sz w:val="32"/>
          <w:szCs w:val="32"/>
        </w:rPr>
        <w:t xml:space="preserve">alert devices for the deaf and hard of hearing and CO detectors will also offered. </w:t>
      </w:r>
      <w:r w:rsidRPr="007A261D">
        <w:rPr>
          <w:rFonts w:ascii="Eras Bold ITC" w:hAnsi="Eras Bold ITC"/>
          <w:color w:val="365F91" w:themeColor="accent1" w:themeShade="BF"/>
          <w:sz w:val="32"/>
          <w:szCs w:val="32"/>
        </w:rPr>
        <w:t>This program is p</w:t>
      </w:r>
      <w:r w:rsidRPr="007A261D">
        <w:rPr>
          <w:rFonts w:ascii="Eras Bold ITC" w:hAnsi="Eras Bold ITC"/>
          <w:color w:val="365F91" w:themeColor="accent1" w:themeShade="BF"/>
          <w:sz w:val="32"/>
          <w:szCs w:val="32"/>
        </w:rPr>
        <w:t>art of the Safe Homes Silver Spring Initiative</w:t>
      </w:r>
      <w:r w:rsidRPr="007A261D">
        <w:rPr>
          <w:rFonts w:ascii="Eras Bold ITC" w:hAnsi="Eras Bold ITC"/>
          <w:color w:val="365F91" w:themeColor="accent1" w:themeShade="BF"/>
          <w:sz w:val="32"/>
          <w:szCs w:val="32"/>
        </w:rPr>
        <w:t xml:space="preserve"> a fire prevention \home safety program funded through a FEMA grant.</w:t>
      </w:r>
    </w:p>
    <w:p w:rsidR="00900879" w:rsidRPr="002C35C7" w:rsidRDefault="00900879">
      <w:pPr>
        <w:rPr>
          <w:rFonts w:ascii="Eras Bold ITC" w:hAnsi="Eras Bold ITC"/>
          <w:color w:val="365F91" w:themeColor="accent1" w:themeShade="BF"/>
          <w:sz w:val="32"/>
          <w:szCs w:val="32"/>
        </w:rPr>
      </w:pPr>
    </w:p>
    <w:p w:rsidR="00900879" w:rsidRPr="002C35C7" w:rsidRDefault="00900879">
      <w:pPr>
        <w:rPr>
          <w:rFonts w:ascii="Eras Bold ITC" w:hAnsi="Eras Bold ITC"/>
          <w:color w:val="365F91" w:themeColor="accent1" w:themeShade="BF"/>
          <w:sz w:val="32"/>
          <w:szCs w:val="32"/>
        </w:rPr>
      </w:pPr>
    </w:p>
    <w:p w:rsidR="00900879" w:rsidRPr="002C35C7" w:rsidRDefault="00900879">
      <w:pPr>
        <w:rPr>
          <w:rFonts w:ascii="Eras Bold ITC" w:hAnsi="Eras Bold ITC"/>
          <w:color w:val="365F91" w:themeColor="accent1" w:themeShade="BF"/>
          <w:sz w:val="32"/>
          <w:szCs w:val="32"/>
        </w:rPr>
      </w:pPr>
      <w:r w:rsidRPr="002C35C7">
        <w:rPr>
          <w:rFonts w:ascii="Eras Bold ITC" w:hAnsi="Eras Bold ITC"/>
          <w:color w:val="365F91" w:themeColor="accent1" w:themeShade="BF"/>
          <w:sz w:val="32"/>
          <w:szCs w:val="32"/>
        </w:rPr>
        <w:t xml:space="preserve"> </w:t>
      </w:r>
    </w:p>
    <w:p w:rsidR="00EF0659" w:rsidRPr="002C35C7" w:rsidRDefault="00EF0659">
      <w:pPr>
        <w:rPr>
          <w:color w:val="17365D" w:themeColor="text2" w:themeShade="BF"/>
        </w:rPr>
      </w:pPr>
    </w:p>
    <w:sectPr w:rsidR="00EF0659" w:rsidRPr="002C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74"/>
    <w:rsid w:val="002C35C7"/>
    <w:rsid w:val="00332A74"/>
    <w:rsid w:val="006E077D"/>
    <w:rsid w:val="00776FD8"/>
    <w:rsid w:val="007A261D"/>
    <w:rsid w:val="00900879"/>
    <w:rsid w:val="00EF0659"/>
    <w:rsid w:val="00F2243C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02B4-0EDF-4A8F-BB55-BEC7AE2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ssfdadmin</dc:creator>
  <cp:lastModifiedBy>ssfdadmin</cp:lastModifiedBy>
  <cp:revision>2</cp:revision>
  <dcterms:created xsi:type="dcterms:W3CDTF">2013-08-29T23:51:00Z</dcterms:created>
  <dcterms:modified xsi:type="dcterms:W3CDTF">2013-08-29T23:51:00Z</dcterms:modified>
</cp:coreProperties>
</file>